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460" w:rsidRPr="008A1460" w:rsidRDefault="008A1460" w:rsidP="004535A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8A14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ANKARA SOSYAL BİLİMLER ÜNİVERSİTESİ</w:t>
      </w:r>
    </w:p>
    <w:p w:rsidR="008A1460" w:rsidRPr="008A1460" w:rsidRDefault="008A1460" w:rsidP="004535A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8A1460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SAĞLIK, KÜLTÜR VE SPOR DAİRE BAŞKANLIĞI</w:t>
      </w:r>
    </w:p>
    <w:p w:rsidR="008A1460" w:rsidRPr="008A1460" w:rsidRDefault="004535A4" w:rsidP="008A14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 xml:space="preserve">                      </w:t>
      </w:r>
      <w:bookmarkStart w:id="0" w:name="_GoBack"/>
      <w:bookmarkEnd w:id="0"/>
      <w:r w:rsidR="008A1460" w:rsidRPr="008A1460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BİRİM KALİTE POLİTİKASI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2"/>
        <w:gridCol w:w="1747"/>
        <w:gridCol w:w="2080"/>
        <w:gridCol w:w="1735"/>
      </w:tblGrid>
      <w:tr w:rsidR="008A1460" w:rsidRPr="008A1460" w:rsidTr="008A146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460" w:rsidRPr="008A1460" w:rsidRDefault="008A1460" w:rsidP="008A146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A1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Doküman 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460" w:rsidRPr="008A1460" w:rsidRDefault="008A1460" w:rsidP="008A146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A1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Yayın Tarihi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460" w:rsidRPr="008A1460" w:rsidRDefault="008A1460" w:rsidP="008A146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A1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Revizyon Tarihi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460" w:rsidRPr="008A1460" w:rsidRDefault="008A1460" w:rsidP="008A146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A1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Revizyon No</w:t>
            </w:r>
          </w:p>
        </w:tc>
      </w:tr>
      <w:tr w:rsidR="008A1460" w:rsidRPr="008A1460" w:rsidTr="008A146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460" w:rsidRPr="008A1460" w:rsidRDefault="008A1460" w:rsidP="008A146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A1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SKS-POL-001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460" w:rsidRPr="008A1460" w:rsidRDefault="008A1460" w:rsidP="008A146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A1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2026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460" w:rsidRPr="008A1460" w:rsidRDefault="008A1460" w:rsidP="008A146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A1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A1460" w:rsidRPr="008A1460" w:rsidRDefault="008A1460" w:rsidP="008A146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A1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0</w:t>
            </w:r>
          </w:p>
        </w:tc>
      </w:tr>
    </w:tbl>
    <w:p w:rsidR="008A1460" w:rsidRPr="008A1460" w:rsidRDefault="008A1460" w:rsidP="008A14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8A1460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SAĞLIK, KÜLTÜR VE SPOR DAİRE BAŞKANLIĞI KALİTE POLİTİKASI</w:t>
      </w:r>
    </w:p>
    <w:p w:rsidR="008A1460" w:rsidRPr="008A1460" w:rsidRDefault="008A1460" w:rsidP="008A14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Sağlık, Kültür ve Spor Daire Başkanlığı olarak; 2547 sayılı Yükseköğretim Kanunu, ilgili ikincil mevzuat ve yükseköğretim kalite güvencesi ilkeleri doğrultusunda yürüttüğümüz tüm faaliyetlerde </w:t>
      </w:r>
      <w:r w:rsidRPr="008A146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 odaklılık, hijyen, güvenilirlik, etkinlik ve sürekli iyileştirme</w:t>
      </w: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anlayışını esas alırız. </w:t>
      </w:r>
    </w:p>
    <w:p w:rsidR="008A1460" w:rsidRPr="008A1460" w:rsidRDefault="008A1460" w:rsidP="008A14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Başkanlığımız; Sağlık ve Psikolojik Danışma/Rehberlik (PDR) hizmetleri, beslenme (yemekhane/kantin-kafeterya) yönetimi, spor ve organizasyonları, kültür-sanat faaliyetleri, öğrenci toplulukları </w:t>
      </w:r>
      <w:proofErr w:type="gramStart"/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>yönetimi,</w:t>
      </w:r>
      <w:proofErr w:type="gramEnd"/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idari hizmetlerini kapsayan görev alanlarında; mevzuata uygun, izlenebilir, ölçülebilir ve geliştirilebilir öğrenci/personel odaklı bir yönetim sistemini kurmayı ve sürdürmeyi taahhüt eder. </w:t>
      </w:r>
    </w:p>
    <w:p w:rsidR="008A1460" w:rsidRPr="008A1460" w:rsidRDefault="008A1460" w:rsidP="008A14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>Bu kapsamda kalite anlayışımızın temel ilkeleri şunlardır:</w:t>
      </w:r>
    </w:p>
    <w:p w:rsidR="008A1460" w:rsidRPr="008A1460" w:rsidRDefault="008A1460" w:rsidP="008A14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Mevzuata Uygunluk ve Sağlık/Hijyen Güvenilirliği:</w:t>
      </w:r>
    </w:p>
    <w:p w:rsidR="008A1460" w:rsidRPr="008A1460" w:rsidRDefault="008A1460" w:rsidP="008A14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Tüm iş, işlem, yemekhane ve sağlık hizmetlerimizi 2547 sayılı Kanun, 5018 sayılı Kanun, gıda ve hijyen mevzuatı, iç kontrol düzenlemeleri ve yükseköğretim kalite güvence sistemi ile tam uyum içinde yürütür; kurumsal güvenilirliği ve gıda/toplum sağlığını temel değer olarak benimseriz. </w:t>
      </w:r>
    </w:p>
    <w:p w:rsidR="008A1460" w:rsidRPr="008A1460" w:rsidRDefault="008A1460" w:rsidP="008A14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 Odaklılık ve Stratejik Hizmet Yönetimi:</w:t>
      </w:r>
    </w:p>
    <w:p w:rsidR="008A1460" w:rsidRPr="008A1460" w:rsidRDefault="008A1460" w:rsidP="008A14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Üniversitemizin misyonu, vizyonu ve stratejik amaçları doğrultusunda öğrencilerimizin ve personelimizin beden/ruh sağlığını korumaya, </w:t>
      </w:r>
      <w:proofErr w:type="spellStart"/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>sosyo</w:t>
      </w:r>
      <w:proofErr w:type="spellEnd"/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-kültürel ve sportif gelişimlerini desteklemeye yönelik süreçleri bütüncül bir yaklaşımla ele alır; kaynakları öğrenci odaklı önceliklere uygun şekilde kullanırız. </w:t>
      </w:r>
    </w:p>
    <w:p w:rsidR="008A1460" w:rsidRPr="008A1460" w:rsidRDefault="008A1460" w:rsidP="008A14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Dürüstlük, Tarafsızlık ve Etik Değerler:</w:t>
      </w:r>
    </w:p>
    <w:p w:rsidR="008A1460" w:rsidRPr="008A1460" w:rsidRDefault="008A1460" w:rsidP="008A14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Öğrenci toplulukları, sağlık/PDR hizmetleri ile diğer tüm paydaş ilişkilerimizde dürüstlük, tarafsızlık, gizlilik ve etik ilkelere bağlı kalır; hizmet sunumunda eşitlik ve güvenilirliği gözetiriz. </w:t>
      </w:r>
    </w:p>
    <w:p w:rsidR="008A1460" w:rsidRPr="008A1460" w:rsidRDefault="008A1460" w:rsidP="008A14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Paydaş Odaklılık ve Öğrenci Katılımı:</w:t>
      </w:r>
    </w:p>
    <w:p w:rsidR="008A1460" w:rsidRPr="008A1460" w:rsidRDefault="008A1460" w:rsidP="008A14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Başta öğrencilerimiz ve Öğrenci Toplulukları olmak üzere tüm iç ve dış paydaşlarımızın ihtiyaç ve beklentilerini dikkate alır; memnuniyet anketleri ve geri bildirimleri karar alma ve iyileştirme süreçlerinin temel girdisi olarak kullanırız. </w:t>
      </w:r>
    </w:p>
    <w:p w:rsidR="008A1460" w:rsidRPr="008A1460" w:rsidRDefault="008A1460" w:rsidP="008A14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Ölçme, İzleme ve Sürekli İyileştirme (PUKÖ):</w:t>
      </w:r>
    </w:p>
    <w:p w:rsidR="008A1460" w:rsidRPr="008A1460" w:rsidRDefault="008A1460" w:rsidP="008A14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Beslenme hijyen denetimleri, PDR/sağlık başvuru verileri, kültür/spor etkinlik katılım oranları, iç kontrol değerlendirmeleri ve kalite güvence mekanizmalarından elde edilen verileri kullanarak süreçlerimizi PUKÖ döngüsü doğrultusunda düzenli olarak gözden geçirir ve sürekli iyileştiririz. </w:t>
      </w:r>
    </w:p>
    <w:p w:rsidR="008A1460" w:rsidRPr="008A1460" w:rsidRDefault="008A1460" w:rsidP="008A14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Kanıt Temelli Yönetim ve Dijital Dönüşüm:</w:t>
      </w:r>
    </w:p>
    <w:p w:rsidR="008A1460" w:rsidRPr="008A1460" w:rsidRDefault="00300132" w:rsidP="008A14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 </w:t>
      </w:r>
      <w:r w:rsidR="008A1460"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>topluluk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ları bütün etkinlik</w:t>
      </w:r>
      <w:r w:rsidR="008A1460"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 </w:t>
      </w: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>topluluk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ları </w:t>
      </w:r>
      <w:r w:rsidR="008A1460"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otomasyon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sistemi</w:t>
      </w:r>
      <w:r w:rsidR="008A1460"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üzerinde belgelendirir, raporlar ve kurumsal hafızayı güçlendirecek şekilde kayıt altına alırız. </w:t>
      </w:r>
    </w:p>
    <w:p w:rsidR="008A1460" w:rsidRPr="008A1460" w:rsidRDefault="008A1460" w:rsidP="008A14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Çalışan Yetkinliği ve Kurum Kültürü:</w:t>
      </w:r>
    </w:p>
    <w:p w:rsidR="008A1460" w:rsidRPr="008A1460" w:rsidRDefault="008A1460" w:rsidP="008A146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Personelimizin mesleki ve etik gelişimini destekler, kalite ve hijyen bilincini yaygınlaştırır; çalışan ve öğrenci katılımını kurumsal gelişimin temel unsuru olarak görürüz. </w:t>
      </w:r>
    </w:p>
    <w:p w:rsidR="008A1460" w:rsidRPr="008A1460" w:rsidRDefault="008A1460" w:rsidP="008A14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>*Bu politika doğrultusunda Başkanlığımız; üniversitemizin kurumsal gelişimine ve öğrencilerimizin bütüncül gelişimine katkı sağlayan, güvenilir, öğrenci odaklı</w:t>
      </w:r>
      <w:r w:rsidR="00B1111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8A146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sürdürülebilir bir idari ve sosyal hizmet yapısını güçlendirmeyi taahhüt eder. </w:t>
      </w:r>
    </w:p>
    <w:p w:rsidR="0010344C" w:rsidRDefault="0010344C"/>
    <w:sectPr w:rsidR="00103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B77779"/>
    <w:multiLevelType w:val="multilevel"/>
    <w:tmpl w:val="53DA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60"/>
    <w:rsid w:val="0010344C"/>
    <w:rsid w:val="00300132"/>
    <w:rsid w:val="004535A4"/>
    <w:rsid w:val="008A1460"/>
    <w:rsid w:val="008C7B23"/>
    <w:rsid w:val="00B1111D"/>
    <w:rsid w:val="00B6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6851"/>
  <w15:chartTrackingRefBased/>
  <w15:docId w15:val="{74727000-AA35-4210-89BB-FFD94119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8A14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8A14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8A1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A1460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8A1460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8A1460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8A146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A1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ZAMAN</dc:creator>
  <cp:keywords/>
  <dc:description/>
  <cp:lastModifiedBy>Özlem ZAMAN</cp:lastModifiedBy>
  <cp:revision>11</cp:revision>
  <dcterms:created xsi:type="dcterms:W3CDTF">2026-11-06T08:35:00Z</dcterms:created>
  <dcterms:modified xsi:type="dcterms:W3CDTF">2026-11-06T10:59:00Z</dcterms:modified>
</cp:coreProperties>
</file>